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289" w:rsidRPr="005C4332" w:rsidRDefault="006C6289" w:rsidP="006C6289">
      <w:pPr>
        <w:pStyle w:val="Titre2"/>
      </w:pPr>
      <w:bookmarkStart w:id="0" w:name="_Toc417474161"/>
      <w:bookmarkStart w:id="1" w:name="_Toc482188006"/>
      <w:r w:rsidRPr="005C4332">
        <w:t>CONSEIL INTERMÉDIAIRE</w:t>
      </w:r>
      <w:bookmarkEnd w:id="0"/>
      <w:bookmarkEnd w:id="1"/>
    </w:p>
    <w:p w:rsidR="006C6289" w:rsidRPr="005C4332" w:rsidRDefault="006C6289" w:rsidP="006C6289">
      <w:pPr>
        <w:pStyle w:val="Titre3"/>
      </w:pPr>
      <w:bookmarkStart w:id="2" w:name="_Toc417474162"/>
      <w:bookmarkStart w:id="3" w:name="_Toc482188007"/>
      <w:r w:rsidRPr="005C4332">
        <w:t xml:space="preserve">ARTICLE 22 / </w:t>
      </w:r>
      <w:r w:rsidRPr="00A65BE8">
        <w:t>COMPOSITION</w:t>
      </w:r>
      <w:bookmarkEnd w:id="2"/>
      <w:bookmarkEnd w:id="3"/>
    </w:p>
    <w:p w:rsidR="006C6289" w:rsidRPr="00F15687" w:rsidRDefault="006C6289" w:rsidP="006C6289">
      <w:pPr>
        <w:ind w:left="720" w:hanging="720"/>
      </w:pPr>
      <w:r w:rsidRPr="00DA5E11">
        <w:rPr>
          <w:b/>
        </w:rPr>
        <w:t>22.1</w:t>
      </w:r>
      <w:r w:rsidRPr="00DA5E11">
        <w:rPr>
          <w:b/>
        </w:rPr>
        <w:tab/>
      </w:r>
      <w:r w:rsidRPr="005C4332">
        <w:t>Le conseil intermédiaire est composé des membres du comité exécutif, d</w:t>
      </w:r>
      <w:r>
        <w:t>’une</w:t>
      </w:r>
      <w:r w:rsidRPr="005C4332">
        <w:t xml:space="preserve"> agente</w:t>
      </w:r>
      <w:r>
        <w:t xml:space="preserve"> de proximité par secteur et des représentantes de titre d’emplois </w:t>
      </w:r>
      <w:r w:rsidRPr="005C4332">
        <w:t>des unités locales</w:t>
      </w:r>
      <w:r>
        <w:t xml:space="preserve">. </w:t>
      </w:r>
      <w:bookmarkStart w:id="4" w:name="_Toc417474163"/>
    </w:p>
    <w:p w:rsidR="006C6289" w:rsidRPr="005C4332" w:rsidRDefault="006C6289" w:rsidP="006C6289">
      <w:pPr>
        <w:pStyle w:val="Titre3"/>
      </w:pPr>
      <w:bookmarkStart w:id="5" w:name="_Toc482188008"/>
      <w:r w:rsidRPr="005C4332">
        <w:t>ARTICLE 23 / POUVOIRS</w:t>
      </w:r>
      <w:bookmarkEnd w:id="4"/>
      <w:bookmarkEnd w:id="5"/>
    </w:p>
    <w:p w:rsidR="006C6289" w:rsidRPr="005C4332" w:rsidRDefault="006C6289" w:rsidP="006C6289">
      <w:pPr>
        <w:ind w:left="720" w:hanging="720"/>
      </w:pPr>
      <w:r w:rsidRPr="005C4332">
        <w:rPr>
          <w:b/>
        </w:rPr>
        <w:t>23.1</w:t>
      </w:r>
      <w:r w:rsidRPr="005C4332">
        <w:tab/>
        <w:t>Le conseil intermédiaire est une instance qui siège entre les assemblées générales et dont les pouvoirs concernent principalement les conditions de travail.</w:t>
      </w:r>
    </w:p>
    <w:p w:rsidR="006C6289" w:rsidRPr="005C4332" w:rsidRDefault="006C6289" w:rsidP="006C6289">
      <w:pPr>
        <w:ind w:left="720" w:hanging="720"/>
      </w:pPr>
      <w:r w:rsidRPr="005C4332">
        <w:rPr>
          <w:b/>
        </w:rPr>
        <w:t>23.2</w:t>
      </w:r>
      <w:r>
        <w:rPr>
          <w:b/>
        </w:rPr>
        <w:tab/>
      </w:r>
      <w:r w:rsidRPr="005C4332">
        <w:t>Le conseil intermédiaire a les pouvoirs suivants :</w:t>
      </w:r>
    </w:p>
    <w:p w:rsidR="006C6289" w:rsidRPr="005C4332" w:rsidRDefault="006C6289" w:rsidP="006C6289">
      <w:pPr>
        <w:numPr>
          <w:ilvl w:val="0"/>
          <w:numId w:val="1"/>
        </w:numPr>
        <w:ind w:left="1080"/>
        <w:rPr>
          <w:lang w:eastAsia="en-US"/>
        </w:rPr>
      </w:pPr>
      <w:r w:rsidRPr="005C4332">
        <w:rPr>
          <w:lang w:eastAsia="en-US"/>
        </w:rPr>
        <w:t>Déterminer les orientations du syndicat ;</w:t>
      </w:r>
    </w:p>
    <w:p w:rsidR="006C6289" w:rsidRPr="005C4332" w:rsidRDefault="006C6289" w:rsidP="006C6289">
      <w:pPr>
        <w:numPr>
          <w:ilvl w:val="0"/>
          <w:numId w:val="1"/>
        </w:numPr>
        <w:ind w:left="1080"/>
      </w:pPr>
      <w:r w:rsidRPr="005C4332">
        <w:t>Adopter les actions prioritaires et en faire rapport à l’assemblée générale ;</w:t>
      </w:r>
    </w:p>
    <w:p w:rsidR="006C6289" w:rsidRPr="005C4332" w:rsidRDefault="006C6289" w:rsidP="006C6289">
      <w:pPr>
        <w:numPr>
          <w:ilvl w:val="0"/>
          <w:numId w:val="1"/>
        </w:numPr>
        <w:ind w:left="1080"/>
      </w:pPr>
      <w:r>
        <w:t>Proposer</w:t>
      </w:r>
      <w:r w:rsidRPr="005C4332">
        <w:t xml:space="preserve"> les modifications aux statuts et règlements ;</w:t>
      </w:r>
    </w:p>
    <w:p w:rsidR="006C6289" w:rsidRPr="005C4332" w:rsidRDefault="006C6289" w:rsidP="006C6289">
      <w:pPr>
        <w:numPr>
          <w:ilvl w:val="0"/>
          <w:numId w:val="1"/>
        </w:numPr>
        <w:ind w:left="1080"/>
        <w:rPr>
          <w:lang w:eastAsia="x-none"/>
        </w:rPr>
      </w:pPr>
      <w:r w:rsidRPr="005C4332">
        <w:t>Adopter les priorités de négociation locales et nationales ;</w:t>
      </w:r>
    </w:p>
    <w:p w:rsidR="006C6289" w:rsidRPr="005C4332" w:rsidRDefault="006C6289" w:rsidP="006C6289">
      <w:pPr>
        <w:numPr>
          <w:ilvl w:val="0"/>
          <w:numId w:val="1"/>
        </w:numPr>
        <w:ind w:left="1080"/>
        <w:rPr>
          <w:lang w:eastAsia="x-none"/>
        </w:rPr>
      </w:pPr>
      <w:r w:rsidRPr="005C4332">
        <w:t>Adopter le plan de mobilisation de négociation au niveau local ;</w:t>
      </w:r>
    </w:p>
    <w:p w:rsidR="006C6289" w:rsidRPr="005C4332" w:rsidRDefault="006C6289" w:rsidP="006C6289">
      <w:pPr>
        <w:numPr>
          <w:ilvl w:val="0"/>
          <w:numId w:val="1"/>
        </w:numPr>
        <w:ind w:left="1080"/>
        <w:rPr>
          <w:lang w:eastAsia="x-none"/>
        </w:rPr>
      </w:pPr>
      <w:r w:rsidRPr="005C4332">
        <w:t>Proposer les modifications aux dispositions locales de la convention collective ;</w:t>
      </w:r>
    </w:p>
    <w:p w:rsidR="006C6289" w:rsidRPr="005C4332" w:rsidRDefault="006C6289" w:rsidP="006C6289">
      <w:pPr>
        <w:numPr>
          <w:ilvl w:val="0"/>
          <w:numId w:val="1"/>
        </w:numPr>
        <w:ind w:left="1080"/>
      </w:pPr>
      <w:r w:rsidRPr="005C4332">
        <w:t>Recommander l’adoption de l’entente de principe des dispositions locales à l’assemblée générale ;</w:t>
      </w:r>
    </w:p>
    <w:p w:rsidR="006C6289" w:rsidRPr="005C4332" w:rsidRDefault="006C6289" w:rsidP="006C6289">
      <w:pPr>
        <w:numPr>
          <w:ilvl w:val="0"/>
          <w:numId w:val="1"/>
        </w:numPr>
        <w:ind w:left="1080"/>
      </w:pPr>
      <w:r>
        <w:t>Proposer</w:t>
      </w:r>
      <w:r w:rsidRPr="005C4332">
        <w:rPr>
          <w:lang w:eastAsia="en-US"/>
        </w:rPr>
        <w:t xml:space="preserve"> les prévisions budgétaires ;</w:t>
      </w:r>
    </w:p>
    <w:p w:rsidR="006C6289" w:rsidRPr="005C4332" w:rsidRDefault="006C6289" w:rsidP="006C6289">
      <w:pPr>
        <w:numPr>
          <w:ilvl w:val="0"/>
          <w:numId w:val="1"/>
        </w:numPr>
        <w:ind w:left="1080"/>
      </w:pPr>
      <w:r w:rsidRPr="005C4332">
        <w:rPr>
          <w:lang w:eastAsia="en-US"/>
        </w:rPr>
        <w:t>Entériner</w:t>
      </w:r>
      <w:r w:rsidRPr="005C4332">
        <w:t xml:space="preserve"> les ententes sectorielles (infirmière, infirmière auxiliaire,</w:t>
      </w:r>
      <w:r>
        <w:t xml:space="preserve"> </w:t>
      </w:r>
      <w:r w:rsidRPr="005C4332">
        <w:t>inhalo</w:t>
      </w:r>
      <w:r>
        <w:softHyphen/>
      </w:r>
      <w:r w:rsidRPr="005C4332">
        <w:t>thérapeute) ;</w:t>
      </w:r>
    </w:p>
    <w:p w:rsidR="006C6289" w:rsidRPr="005C4332" w:rsidRDefault="006C6289" w:rsidP="006C6289">
      <w:pPr>
        <w:numPr>
          <w:ilvl w:val="0"/>
          <w:numId w:val="1"/>
        </w:numPr>
        <w:ind w:left="1080"/>
        <w:rPr>
          <w:lang w:eastAsia="en-US"/>
        </w:rPr>
      </w:pPr>
      <w:r w:rsidRPr="005C4332">
        <w:t>Former</w:t>
      </w:r>
      <w:r w:rsidRPr="005C4332">
        <w:rPr>
          <w:lang w:eastAsia="en-US"/>
        </w:rPr>
        <w:t xml:space="preserve"> </w:t>
      </w:r>
      <w:r w:rsidRPr="005C4332">
        <w:rPr>
          <w:bCs/>
          <w:lang w:eastAsia="en-US"/>
        </w:rPr>
        <w:t xml:space="preserve">les </w:t>
      </w:r>
      <w:r w:rsidRPr="005C4332">
        <w:rPr>
          <w:lang w:eastAsia="en-US"/>
        </w:rPr>
        <w:t>différents comités et en élire les membres ;</w:t>
      </w:r>
    </w:p>
    <w:p w:rsidR="006C6289" w:rsidRPr="005C4332" w:rsidRDefault="006C6289" w:rsidP="006C6289">
      <w:pPr>
        <w:numPr>
          <w:ilvl w:val="0"/>
          <w:numId w:val="1"/>
        </w:numPr>
        <w:ind w:left="1080"/>
        <w:rPr>
          <w:lang w:eastAsia="en-US"/>
        </w:rPr>
      </w:pPr>
      <w:r w:rsidRPr="005C4332">
        <w:rPr>
          <w:lang w:eastAsia="en-US"/>
        </w:rPr>
        <w:t xml:space="preserve"> Combler les sièges laissés vacants au c</w:t>
      </w:r>
      <w:r>
        <w:rPr>
          <w:lang w:eastAsia="en-US"/>
        </w:rPr>
        <w:t>omité exécutif s’il reste moins d’</w:t>
      </w:r>
      <w:r w:rsidRPr="005C4332">
        <w:rPr>
          <w:lang w:eastAsia="en-US"/>
        </w:rPr>
        <w:t>un an</w:t>
      </w:r>
      <w:r>
        <w:rPr>
          <w:lang w:eastAsia="en-US"/>
        </w:rPr>
        <w:t xml:space="preserve"> et demi</w:t>
      </w:r>
      <w:r w:rsidRPr="005C4332">
        <w:rPr>
          <w:lang w:eastAsia="en-US"/>
        </w:rPr>
        <w:t xml:space="preserve"> au mandat ; </w:t>
      </w:r>
    </w:p>
    <w:p w:rsidR="006C6289" w:rsidRPr="005C4332" w:rsidRDefault="006C6289" w:rsidP="006C6289">
      <w:pPr>
        <w:numPr>
          <w:ilvl w:val="0"/>
          <w:numId w:val="1"/>
        </w:numPr>
        <w:ind w:left="1080"/>
        <w:rPr>
          <w:lang w:eastAsia="en-US"/>
        </w:rPr>
      </w:pPr>
      <w:r w:rsidRPr="005C4332">
        <w:rPr>
          <w:lang w:eastAsia="en-US"/>
        </w:rPr>
        <w:t>Recevoir le rapport de toutes les activités du syndicat incluant celles des comités ;</w:t>
      </w:r>
    </w:p>
    <w:p w:rsidR="006C6289" w:rsidRDefault="006C6289" w:rsidP="006C6289">
      <w:pPr>
        <w:numPr>
          <w:ilvl w:val="0"/>
          <w:numId w:val="1"/>
        </w:numPr>
        <w:ind w:left="1080"/>
      </w:pPr>
      <w:r>
        <w:rPr>
          <w:lang w:eastAsia="en-US"/>
        </w:rPr>
        <w:t>Entériner</w:t>
      </w:r>
      <w:r w:rsidRPr="005C4332">
        <w:t xml:space="preserve"> les ententes et les projets pilotes des unités locales ;</w:t>
      </w:r>
    </w:p>
    <w:p w:rsidR="006C6289" w:rsidRDefault="006C6289" w:rsidP="006C6289">
      <w:pPr>
        <w:numPr>
          <w:ilvl w:val="0"/>
          <w:numId w:val="1"/>
        </w:numPr>
        <w:ind w:left="1080"/>
      </w:pPr>
      <w:r>
        <w:t xml:space="preserve">Modifier la définition et la composition des unités locales au besoin ; </w:t>
      </w:r>
      <w:bookmarkStart w:id="6" w:name="_Toc417474164"/>
      <w:bookmarkStart w:id="7" w:name="_Toc482188009"/>
    </w:p>
    <w:p w:rsidR="006C6289" w:rsidRDefault="006C6289" w:rsidP="006C6289">
      <w:pPr>
        <w:ind w:left="1080"/>
      </w:pPr>
    </w:p>
    <w:p w:rsidR="006C6289" w:rsidRPr="005C4332" w:rsidRDefault="006C6289" w:rsidP="006C6289">
      <w:pPr>
        <w:ind w:left="1080"/>
      </w:pPr>
      <w:r w:rsidRPr="005C4332">
        <w:t>ARTICLE 24</w:t>
      </w:r>
      <w:r>
        <w:t xml:space="preserve"> </w:t>
      </w:r>
      <w:r w:rsidRPr="005C4332">
        <w:t>/</w:t>
      </w:r>
      <w:r>
        <w:t xml:space="preserve"> </w:t>
      </w:r>
      <w:r w:rsidRPr="005C4332">
        <w:t>CONVOCATION ET RÉUNIONS</w:t>
      </w:r>
      <w:bookmarkEnd w:id="6"/>
      <w:bookmarkEnd w:id="7"/>
    </w:p>
    <w:p w:rsidR="006C6289" w:rsidRPr="005C4332" w:rsidRDefault="006C6289" w:rsidP="006C6289">
      <w:pPr>
        <w:ind w:left="720" w:hanging="720"/>
      </w:pPr>
      <w:r w:rsidRPr="005C4332">
        <w:rPr>
          <w:b/>
        </w:rPr>
        <w:t>24.1</w:t>
      </w:r>
      <w:r w:rsidRPr="005C4332">
        <w:tab/>
        <w:t xml:space="preserve">Le conseil intermédiaire se réunit au moins </w:t>
      </w:r>
      <w:r>
        <w:t>deux</w:t>
      </w:r>
      <w:r w:rsidRPr="005C4332">
        <w:t xml:space="preserve"> (</w:t>
      </w:r>
      <w:r>
        <w:t>2</w:t>
      </w:r>
      <w:r w:rsidRPr="005C4332">
        <w:t>)</w:t>
      </w:r>
      <w:r>
        <w:t> </w:t>
      </w:r>
      <w:r w:rsidRPr="005C4332">
        <w:t>fois par année à l’endroit et au jour fixé par le comité exécutif.</w:t>
      </w:r>
    </w:p>
    <w:p w:rsidR="006C6289" w:rsidRPr="005C4332" w:rsidRDefault="006C6289" w:rsidP="006C6289">
      <w:pPr>
        <w:ind w:left="720" w:hanging="720"/>
      </w:pPr>
      <w:r>
        <w:rPr>
          <w:b/>
        </w:rPr>
        <w:t>24.2</w:t>
      </w:r>
      <w:r w:rsidRPr="005C4332">
        <w:rPr>
          <w:b/>
        </w:rPr>
        <w:tab/>
      </w:r>
      <w:r w:rsidRPr="005C4332">
        <w:t>La secrétaire</w:t>
      </w:r>
      <w:r>
        <w:t>-trésorière</w:t>
      </w:r>
      <w:r w:rsidRPr="005C4332">
        <w:t xml:space="preserve"> du comité exécutif convoque le conseil intermédiaire au moins dix (10)</w:t>
      </w:r>
      <w:r>
        <w:t> </w:t>
      </w:r>
      <w:r w:rsidRPr="005C4332">
        <w:t>jours à l’avance par avis écrit acheminé à chacune des membres en incluant le projet d’ordre du jour.</w:t>
      </w:r>
    </w:p>
    <w:p w:rsidR="006C6289" w:rsidRPr="005C4332" w:rsidRDefault="006C6289" w:rsidP="006C6289">
      <w:pPr>
        <w:ind w:left="720" w:hanging="720"/>
      </w:pPr>
      <w:r>
        <w:rPr>
          <w:b/>
        </w:rPr>
        <w:t>24.3</w:t>
      </w:r>
      <w:r w:rsidRPr="005C4332">
        <w:rPr>
          <w:b/>
        </w:rPr>
        <w:tab/>
      </w:r>
      <w:r w:rsidRPr="005C4332">
        <w:t>Le tiers des membres composant le conseil intermédiaire peut, sur demande écrite motivée au comité exécutif, obtenir la convocat</w:t>
      </w:r>
      <w:r>
        <w:t>ion d’une réunion</w:t>
      </w:r>
      <w:r w:rsidRPr="00AF3341">
        <w:t xml:space="preserve"> </w:t>
      </w:r>
      <w:r>
        <w:t>extraordinaire</w:t>
      </w:r>
      <w:r w:rsidRPr="005C4332">
        <w:t>.</w:t>
      </w:r>
    </w:p>
    <w:p w:rsidR="006C6289" w:rsidRPr="005C4332" w:rsidRDefault="006C6289" w:rsidP="006C6289">
      <w:pPr>
        <w:pStyle w:val="Titre3"/>
      </w:pPr>
      <w:bookmarkStart w:id="8" w:name="_Toc417474165"/>
      <w:bookmarkStart w:id="9" w:name="_Toc482188010"/>
      <w:r w:rsidRPr="005C4332">
        <w:t>ARTICLE 25 / QUORUM</w:t>
      </w:r>
      <w:bookmarkEnd w:id="8"/>
      <w:bookmarkEnd w:id="9"/>
    </w:p>
    <w:p w:rsidR="006C6289" w:rsidRDefault="006C6289" w:rsidP="006C6289">
      <w:pPr>
        <w:ind w:left="720" w:hanging="720"/>
      </w:pPr>
      <w:r w:rsidRPr="00D93960">
        <w:rPr>
          <w:b/>
        </w:rPr>
        <w:t>25.1</w:t>
      </w:r>
      <w:r w:rsidRPr="00D93960">
        <w:rPr>
          <w:b/>
        </w:rPr>
        <w:tab/>
      </w:r>
      <w:r w:rsidRPr="00592645">
        <w:t>Le</w:t>
      </w:r>
      <w:r>
        <w:t xml:space="preserve"> quorum est constitué de </w:t>
      </w:r>
      <w:r w:rsidRPr="00796150">
        <w:rPr>
          <w:color w:val="auto"/>
        </w:rPr>
        <w:t xml:space="preserve">quinze </w:t>
      </w:r>
      <w:r>
        <w:t>(15</w:t>
      </w:r>
      <w:r w:rsidRPr="00592645">
        <w:t>)</w:t>
      </w:r>
      <w:r>
        <w:t> </w:t>
      </w:r>
      <w:r w:rsidRPr="00592645">
        <w:t>des membres composant le conseil intermédiaire.</w:t>
      </w:r>
    </w:p>
    <w:p w:rsidR="006C6289" w:rsidRPr="00592645" w:rsidRDefault="006C6289" w:rsidP="006C6289">
      <w:pPr>
        <w:pStyle w:val="BonTitre3"/>
        <w:rPr>
          <w:lang w:val="fr-CA"/>
        </w:rPr>
      </w:pPr>
      <w:bookmarkStart w:id="10" w:name="_Toc450908930"/>
      <w:r w:rsidRPr="00592645">
        <w:rPr>
          <w:lang w:val="fr-CA"/>
        </w:rPr>
        <w:t>ARTICLE 27 / VOTE</w:t>
      </w:r>
      <w:bookmarkEnd w:id="10"/>
    </w:p>
    <w:p w:rsidR="00BA43B0" w:rsidRDefault="006C6289" w:rsidP="006C6289">
      <w:pPr>
        <w:ind w:left="720" w:hanging="720"/>
      </w:pPr>
      <w:r w:rsidRPr="00592645">
        <w:rPr>
          <w:b/>
        </w:rPr>
        <w:t>27.1</w:t>
      </w:r>
      <w:r w:rsidRPr="00592645">
        <w:rPr>
          <w:b/>
        </w:rPr>
        <w:tab/>
      </w:r>
      <w:r w:rsidRPr="00592645">
        <w:t xml:space="preserve">Tout vote au conseil intermédiaire se prend à main levée et se décide à la majorité des voix, à l’exception des cas où il est prévu différemment dans les présents statuts et règlements. Cependant, sur proposition </w:t>
      </w:r>
      <w:proofErr w:type="gramStart"/>
      <w:r w:rsidRPr="00592645">
        <w:t>d’une membre</w:t>
      </w:r>
      <w:proofErr w:type="gramEnd"/>
      <w:r w:rsidRPr="00592645">
        <w:t>, et secondée par u</w:t>
      </w:r>
      <w:bookmarkStart w:id="11" w:name="_GoBack"/>
      <w:bookmarkEnd w:id="11"/>
      <w:r w:rsidRPr="00592645">
        <w:t>ne autre, le conseil intermédiaire peut décider de tenir un vote au scrutin secret.</w:t>
      </w:r>
    </w:p>
    <w:sectPr w:rsidR="00BA43B0" w:rsidSect="006C6289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B37CE"/>
    <w:multiLevelType w:val="hybridMultilevel"/>
    <w:tmpl w:val="1EB09560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89"/>
    <w:rsid w:val="006C6289"/>
    <w:rsid w:val="00BA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C04B"/>
  <w15:chartTrackingRefBased/>
  <w15:docId w15:val="{DB76D0E6-D32A-43B4-8330-930733A7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6289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Calibri" w:eastAsia="Times New Roman" w:hAnsi="Calibri" w:cs="Arial"/>
      <w:color w:val="231F20"/>
      <w:lang w:val="fr-FR" w:eastAsia="fr-CA"/>
    </w:rPr>
  </w:style>
  <w:style w:type="paragraph" w:styleId="Titre2">
    <w:name w:val="heading 2"/>
    <w:basedOn w:val="Normal"/>
    <w:next w:val="Normal"/>
    <w:link w:val="Titre2Car"/>
    <w:uiPriority w:val="9"/>
    <w:qFormat/>
    <w:rsid w:val="006C6289"/>
    <w:pPr>
      <w:keepNext/>
      <w:spacing w:after="240"/>
      <w:outlineLvl w:val="1"/>
    </w:pPr>
    <w:rPr>
      <w:rFonts w:cs="Times New Roman"/>
      <w:b/>
      <w:bCs/>
      <w:iCs/>
      <w:sz w:val="32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qFormat/>
    <w:rsid w:val="006C6289"/>
    <w:pPr>
      <w:shd w:val="clear" w:color="auto" w:fill="FFFFFF"/>
      <w:outlineLvl w:val="2"/>
    </w:pPr>
    <w:rPr>
      <w:rFonts w:cs="Times New Roman"/>
      <w:b/>
      <w:bCs/>
      <w:iCs/>
      <w:lang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C6289"/>
    <w:rPr>
      <w:rFonts w:ascii="Calibri" w:eastAsia="Times New Roman" w:hAnsi="Calibri" w:cs="Times New Roman"/>
      <w:b/>
      <w:bCs/>
      <w:iCs/>
      <w:color w:val="231F20"/>
      <w:sz w:val="32"/>
      <w:szCs w:val="28"/>
      <w:lang w:val="x-none" w:eastAsia="x-none"/>
    </w:rPr>
  </w:style>
  <w:style w:type="character" w:customStyle="1" w:styleId="Titre3Car">
    <w:name w:val="Titre 3 Car"/>
    <w:basedOn w:val="Policepardfaut"/>
    <w:link w:val="Titre3"/>
    <w:uiPriority w:val="9"/>
    <w:rsid w:val="006C6289"/>
    <w:rPr>
      <w:rFonts w:ascii="Calibri" w:eastAsia="Times New Roman" w:hAnsi="Calibri" w:cs="Times New Roman"/>
      <w:b/>
      <w:bCs/>
      <w:iCs/>
      <w:color w:val="231F20"/>
      <w:shd w:val="clear" w:color="auto" w:fill="FFFFFF"/>
      <w:lang w:val="fr-FR" w:eastAsia="x-none"/>
    </w:rPr>
  </w:style>
  <w:style w:type="paragraph" w:customStyle="1" w:styleId="BonTitre3">
    <w:name w:val="Bon Titre 3"/>
    <w:basedOn w:val="Normal"/>
    <w:next w:val="Normal"/>
    <w:qFormat/>
    <w:rsid w:val="006C6289"/>
    <w:pPr>
      <w:spacing w:before="240" w:after="240"/>
      <w:ind w:left="720" w:hanging="7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Syndicat SISSAT VM</dc:creator>
  <cp:keywords/>
  <dc:description/>
  <cp:lastModifiedBy>Syndicat SISSAT VM</cp:lastModifiedBy>
  <cp:revision>1</cp:revision>
  <dcterms:created xsi:type="dcterms:W3CDTF">2018-08-16T19:40:00Z</dcterms:created>
  <dcterms:modified xsi:type="dcterms:W3CDTF">2018-08-16T19:42:00Z</dcterms:modified>
</cp:coreProperties>
</file>