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A073" w14:textId="0A791EC2" w:rsidR="007E66C2" w:rsidRDefault="00547344" w:rsidP="008875EB">
      <w:pPr>
        <w:spacing w:after="0"/>
        <w:jc w:val="center"/>
        <w:rPr>
          <w:b/>
          <w:bCs/>
          <w:sz w:val="40"/>
          <w:szCs w:val="40"/>
        </w:rPr>
      </w:pPr>
      <w:r w:rsidRPr="009D4E77">
        <w:rPr>
          <w:b/>
          <w:bCs/>
          <w:noProof/>
          <w:color w:val="0070C0"/>
          <w:sz w:val="42"/>
          <w:szCs w:val="42"/>
        </w:rPr>
        <w:drawing>
          <wp:anchor distT="0" distB="0" distL="114300" distR="114300" simplePos="0" relativeHeight="251658240" behindDoc="0" locked="0" layoutInCell="1" allowOverlap="1" wp14:anchorId="624AC411" wp14:editId="4F906DDC">
            <wp:simplePos x="0" y="0"/>
            <wp:positionH relativeFrom="column">
              <wp:posOffset>-876300</wp:posOffset>
            </wp:positionH>
            <wp:positionV relativeFrom="page">
              <wp:posOffset>38100</wp:posOffset>
            </wp:positionV>
            <wp:extent cx="2038350" cy="108712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896" cy="108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E77">
        <w:rPr>
          <w:b/>
          <w:bCs/>
          <w:color w:val="0070C0"/>
          <w:sz w:val="42"/>
          <w:szCs w:val="42"/>
        </w:rPr>
        <w:t xml:space="preserve">Choix de </w:t>
      </w:r>
      <w:r w:rsidR="00F61C1B" w:rsidRPr="009D4E77">
        <w:rPr>
          <w:b/>
          <w:bCs/>
          <w:color w:val="0070C0"/>
          <w:sz w:val="42"/>
          <w:szCs w:val="42"/>
        </w:rPr>
        <w:t>vacances</w:t>
      </w:r>
      <w:r w:rsidRPr="009D4E77">
        <w:rPr>
          <w:b/>
          <w:bCs/>
          <w:color w:val="0070C0"/>
          <w:sz w:val="42"/>
          <w:szCs w:val="42"/>
        </w:rPr>
        <w:t xml:space="preserve"> estivale</w:t>
      </w:r>
      <w:r w:rsidR="008875EB">
        <w:rPr>
          <w:b/>
          <w:bCs/>
          <w:color w:val="0070C0"/>
          <w:sz w:val="42"/>
          <w:szCs w:val="42"/>
        </w:rPr>
        <w:t>s</w:t>
      </w:r>
      <w:r w:rsidR="00F61C1B" w:rsidRPr="009D4E77">
        <w:rPr>
          <w:b/>
          <w:bCs/>
          <w:color w:val="0070C0"/>
          <w:sz w:val="40"/>
          <w:szCs w:val="40"/>
        </w:rPr>
        <w:t> :</w:t>
      </w:r>
    </w:p>
    <w:p w14:paraId="3208519A" w14:textId="02488C84" w:rsidR="00611153" w:rsidRDefault="009D4E77" w:rsidP="00CB736C">
      <w:pPr>
        <w:spacing w:after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(</w:t>
      </w:r>
      <w:r w:rsidR="00A349BD">
        <w:rPr>
          <w:b/>
          <w:bCs/>
          <w:color w:val="0070C0"/>
          <w:sz w:val="28"/>
          <w:szCs w:val="28"/>
        </w:rPr>
        <w:t>Petit</w:t>
      </w:r>
      <w:r w:rsidR="00F61C1B" w:rsidRPr="009D4E77">
        <w:rPr>
          <w:b/>
          <w:bCs/>
          <w:color w:val="0070C0"/>
          <w:sz w:val="28"/>
          <w:szCs w:val="28"/>
        </w:rPr>
        <w:t xml:space="preserve"> guide pour ne pas se faire avoir</w:t>
      </w:r>
      <w:r>
        <w:rPr>
          <w:b/>
          <w:bCs/>
          <w:color w:val="0070C0"/>
          <w:sz w:val="28"/>
          <w:szCs w:val="28"/>
        </w:rPr>
        <w:t>)</w:t>
      </w:r>
    </w:p>
    <w:p w14:paraId="5ED9E1AD" w14:textId="6EE7A557" w:rsidR="00D73305" w:rsidRDefault="002550A4" w:rsidP="002550A4">
      <w:r w:rsidRPr="00A079A1">
        <w:t>Le comité directeur du CIUSSS s’est réuni la semaine dernière afin de discuter des vacances estivale</w:t>
      </w:r>
      <w:r w:rsidR="008875EB">
        <w:t>s</w:t>
      </w:r>
      <w:r w:rsidRPr="00A079A1">
        <w:t xml:space="preserve"> 2022. En se basant sur les données des dernières années qui ont été influencé</w:t>
      </w:r>
      <w:r w:rsidR="008875EB">
        <w:t>es</w:t>
      </w:r>
      <w:r w:rsidRPr="00A079A1">
        <w:t xml:space="preserve"> par l’application d’une panoplie</w:t>
      </w:r>
      <w:r w:rsidR="00414D43" w:rsidRPr="00A079A1">
        <w:t xml:space="preserve"> d’arrêtés, ils ont décidé d’établir les quotas à 65%, soit approximativement 2 semaines et demie de vacances par personne. </w:t>
      </w:r>
      <w:r w:rsidR="00F345D0" w:rsidRPr="00A079A1">
        <w:t>L’</w:t>
      </w:r>
      <w:r w:rsidR="0012539D" w:rsidRPr="00A079A1">
        <w:t>été dernier</w:t>
      </w:r>
      <w:r w:rsidR="008875EB">
        <w:t>,</w:t>
      </w:r>
      <w:r w:rsidR="0012539D" w:rsidRPr="00A079A1">
        <w:t xml:space="preserve"> ce pourcentage avait été fixé a 75% ce qui avait déjà causé beaucoup de problèmes et de frustrations</w:t>
      </w:r>
      <w:r w:rsidR="00D73305" w:rsidRPr="00A079A1">
        <w:t>, nous vous invitons donc à prendre connaissance de ce document et d’en discuter avec vos collègues</w:t>
      </w:r>
      <w:r w:rsidR="00A079A1">
        <w:t xml:space="preserve"> afin d’éviter de tomber dans le piège.</w:t>
      </w:r>
      <w:r w:rsidR="008875EB">
        <w:t xml:space="preserve"> </w:t>
      </w:r>
      <w:r w:rsidR="00D73305" w:rsidRPr="00A079A1">
        <w:t>Malheureusement</w:t>
      </w:r>
      <w:r w:rsidR="008875EB">
        <w:t>,</w:t>
      </w:r>
      <w:r w:rsidR="00D73305" w:rsidRPr="00A079A1">
        <w:t xml:space="preserve"> une grande partie des enjeux relié</w:t>
      </w:r>
      <w:r w:rsidR="008875EB">
        <w:t>s</w:t>
      </w:r>
      <w:r w:rsidR="00D73305" w:rsidRPr="00A079A1">
        <w:t xml:space="preserve"> aux choix de </w:t>
      </w:r>
      <w:r w:rsidR="00A079A1" w:rsidRPr="00A079A1">
        <w:t>vacances</w:t>
      </w:r>
      <w:r w:rsidR="00D73305" w:rsidRPr="00A079A1">
        <w:t xml:space="preserve"> provient du fait que les employé</w:t>
      </w:r>
      <w:r w:rsidR="004D43C8">
        <w:t>e</w:t>
      </w:r>
      <w:r w:rsidR="00D73305" w:rsidRPr="00A079A1">
        <w:t xml:space="preserve">s ont une très mauvaise connaissance de leurs droits et du </w:t>
      </w:r>
      <w:r w:rsidR="00A079A1" w:rsidRPr="00A079A1">
        <w:t xml:space="preserve">processus à suivre pour exprimer </w:t>
      </w:r>
      <w:r w:rsidR="00903501" w:rsidRPr="00A079A1">
        <w:t xml:space="preserve">leurs </w:t>
      </w:r>
      <w:r w:rsidR="00903501">
        <w:t>préférences</w:t>
      </w:r>
      <w:r w:rsidR="00A079A1" w:rsidRPr="00A079A1">
        <w:t xml:space="preserve"> de vacances</w:t>
      </w:r>
      <w:r w:rsidR="00FD5A71">
        <w:t>. Voici quelques informations importantes au sujet du processus.</w:t>
      </w:r>
    </w:p>
    <w:p w14:paraId="259A373C" w14:textId="4334C2D5" w:rsidR="00FD5A71" w:rsidRDefault="00FD5A71" w:rsidP="008875EB">
      <w:pPr>
        <w:pStyle w:val="Paragraphedeliste"/>
        <w:numPr>
          <w:ilvl w:val="0"/>
          <w:numId w:val="2"/>
        </w:numPr>
        <w:ind w:left="360"/>
      </w:pPr>
      <w:r>
        <w:t>Tous les employé</w:t>
      </w:r>
      <w:r w:rsidR="004D43C8">
        <w:t>e</w:t>
      </w:r>
      <w:r>
        <w:t>s on</w:t>
      </w:r>
      <w:r w:rsidR="008875EB">
        <w:t>t</w:t>
      </w:r>
      <w:r>
        <w:t xml:space="preserve"> le droit de prendre</w:t>
      </w:r>
      <w:r w:rsidRPr="00564FC3">
        <w:rPr>
          <w:b/>
          <w:bCs/>
          <w:color w:val="0070C0"/>
          <w:sz w:val="24"/>
          <w:szCs w:val="24"/>
        </w:rPr>
        <w:t xml:space="preserve"> le nombre de semaines</w:t>
      </w:r>
      <w:r w:rsidR="004A5FCF" w:rsidRPr="00564FC3">
        <w:rPr>
          <w:b/>
          <w:bCs/>
          <w:color w:val="0070C0"/>
          <w:sz w:val="24"/>
          <w:szCs w:val="24"/>
        </w:rPr>
        <w:t xml:space="preserve"> de leur choix</w:t>
      </w:r>
      <w:r w:rsidR="00564FC3">
        <w:t>, excluant les vacances reportées,</w:t>
      </w:r>
      <w:r w:rsidR="004A5FCF">
        <w:t xml:space="preserve"> </w:t>
      </w:r>
      <w:r w:rsidR="004A5FCF" w:rsidRPr="00564FC3">
        <w:rPr>
          <w:b/>
          <w:bCs/>
          <w:color w:val="0070C0"/>
          <w:sz w:val="24"/>
          <w:szCs w:val="24"/>
        </w:rPr>
        <w:t>de façon consécutive</w:t>
      </w:r>
      <w:r w:rsidR="004A5FCF" w:rsidRPr="00564FC3">
        <w:rPr>
          <w:color w:val="0070C0"/>
        </w:rPr>
        <w:t xml:space="preserve"> </w:t>
      </w:r>
      <w:r w:rsidR="004A5FCF">
        <w:t>durant la période de vacances estival</w:t>
      </w:r>
      <w:r w:rsidR="008875EB">
        <w:t>e</w:t>
      </w:r>
      <w:r w:rsidR="004A5FCF">
        <w:t>. (29 mai au 1</w:t>
      </w:r>
      <w:r w:rsidR="004A5FCF" w:rsidRPr="004A5FCF">
        <w:rPr>
          <w:vertAlign w:val="superscript"/>
        </w:rPr>
        <w:t>er</w:t>
      </w:r>
      <w:r w:rsidR="004A5FCF">
        <w:t xml:space="preserve"> octobre)</w:t>
      </w:r>
      <w:r w:rsidR="00564FC3">
        <w:t xml:space="preserve">. Si </w:t>
      </w:r>
      <w:r w:rsidR="008E77BE">
        <w:t>les quotas exprimés</w:t>
      </w:r>
      <w:r w:rsidR="00564FC3">
        <w:t xml:space="preserve"> par la chef ne le </w:t>
      </w:r>
      <w:r w:rsidR="008E77BE">
        <w:t>permettent</w:t>
      </w:r>
      <w:r w:rsidR="00564FC3">
        <w:t xml:space="preserve"> pas, cette dernière devra</w:t>
      </w:r>
      <w:r w:rsidR="008E77BE">
        <w:t xml:space="preserve"> obligatoirement</w:t>
      </w:r>
      <w:r w:rsidR="00564FC3">
        <w:t xml:space="preserve"> revoir ses quotas à la hausse.</w:t>
      </w:r>
    </w:p>
    <w:p w14:paraId="12211453" w14:textId="1CF8D4A8" w:rsidR="00B94D11" w:rsidRDefault="00B94D11" w:rsidP="008875EB">
      <w:pPr>
        <w:pStyle w:val="Paragraphedeliste"/>
        <w:numPr>
          <w:ilvl w:val="0"/>
          <w:numId w:val="2"/>
        </w:numPr>
        <w:ind w:left="360"/>
      </w:pPr>
      <w:r w:rsidRPr="00083CD8">
        <w:rPr>
          <w:b/>
          <w:bCs/>
          <w:color w:val="0070C0"/>
          <w:sz w:val="24"/>
          <w:szCs w:val="24"/>
        </w:rPr>
        <w:t>Les quotas initiaux sont à titre indicatif</w:t>
      </w:r>
      <w:r w:rsidR="00DD5486">
        <w:rPr>
          <w:b/>
          <w:bCs/>
          <w:color w:val="0070C0"/>
          <w:sz w:val="24"/>
          <w:szCs w:val="24"/>
        </w:rPr>
        <w:t xml:space="preserve"> seulement</w:t>
      </w:r>
      <w:r w:rsidRPr="00083CD8">
        <w:rPr>
          <w:color w:val="0070C0"/>
        </w:rPr>
        <w:t xml:space="preserve"> </w:t>
      </w:r>
      <w:r>
        <w:t xml:space="preserve">et ne doivent pas vous empêcher </w:t>
      </w:r>
      <w:r w:rsidR="00083CD8">
        <w:t>d’exprimer</w:t>
      </w:r>
      <w:r>
        <w:t xml:space="preserve"> votre préférence en fonction des garanties conventionné</w:t>
      </w:r>
      <w:r w:rsidR="004F0CB1">
        <w:t>es</w:t>
      </w:r>
      <w:r>
        <w:t xml:space="preserve"> tel que mentionn</w:t>
      </w:r>
      <w:r w:rsidR="004F0CB1">
        <w:t>é</w:t>
      </w:r>
      <w:r>
        <w:t xml:space="preserve"> au premier picot.</w:t>
      </w:r>
      <w:r w:rsidR="00083CD8">
        <w:t xml:space="preserve"> Nous avons </w:t>
      </w:r>
      <w:r w:rsidR="00DD5486">
        <w:t>vu</w:t>
      </w:r>
      <w:r w:rsidR="00083CD8">
        <w:t xml:space="preserve"> toutes sortes d’irrégularité au niveau des quotas au cours des dernière</w:t>
      </w:r>
      <w:r w:rsidR="004F0CB1">
        <w:t>s</w:t>
      </w:r>
      <w:r w:rsidR="00083CD8">
        <w:t xml:space="preserve"> années (quotas à 0, quotas qui change à toutes les semaines ou </w:t>
      </w:r>
      <w:r w:rsidR="005E0889">
        <w:t xml:space="preserve">encore </w:t>
      </w:r>
      <w:r w:rsidR="00DD5486">
        <w:t>des quotas insuffisants</w:t>
      </w:r>
      <w:r w:rsidR="005E0889">
        <w:t xml:space="preserve"> par rapport </w:t>
      </w:r>
      <w:r w:rsidR="00DD5486">
        <w:t>aux nombres</w:t>
      </w:r>
      <w:r w:rsidR="005E0889">
        <w:t xml:space="preserve"> d’employé</w:t>
      </w:r>
      <w:r w:rsidR="004F0CB1">
        <w:t>s</w:t>
      </w:r>
      <w:r w:rsidR="005E0889">
        <w:t xml:space="preserve"> visés) si vous </w:t>
      </w:r>
      <w:r w:rsidR="00DD5486">
        <w:t xml:space="preserve">êtes </w:t>
      </w:r>
      <w:r w:rsidR="005E0889">
        <w:t xml:space="preserve">face </w:t>
      </w:r>
      <w:r w:rsidR="00DD5486">
        <w:t>à</w:t>
      </w:r>
      <w:r w:rsidR="005E0889">
        <w:t xml:space="preserve"> ce</w:t>
      </w:r>
      <w:r w:rsidR="00DD5486">
        <w:t>s</w:t>
      </w:r>
      <w:r w:rsidR="005E0889">
        <w:t xml:space="preserve"> problématique</w:t>
      </w:r>
      <w:r w:rsidR="00903501">
        <w:t>s</w:t>
      </w:r>
      <w:r w:rsidR="005E0889">
        <w:t xml:space="preserve"> veuillez </w:t>
      </w:r>
      <w:r w:rsidR="00CB736C">
        <w:t>aviser</w:t>
      </w:r>
      <w:r w:rsidR="005E0889">
        <w:t xml:space="preserve"> votre bureau syndical dans </w:t>
      </w:r>
      <w:r w:rsidR="00903501">
        <w:t>les plus brefs délais</w:t>
      </w:r>
      <w:r w:rsidR="004F0CB1">
        <w:t>,</w:t>
      </w:r>
      <w:r w:rsidR="005E0889">
        <w:t xml:space="preserve"> mais </w:t>
      </w:r>
      <w:r w:rsidR="005E0889" w:rsidRPr="005E0889">
        <w:rPr>
          <w:b/>
          <w:bCs/>
          <w:color w:val="0070C0"/>
          <w:sz w:val="24"/>
          <w:szCs w:val="24"/>
        </w:rPr>
        <w:t xml:space="preserve">surtout n’hésitez pas à exprimer votre préférence même si elle ne respecte pas </w:t>
      </w:r>
      <w:r w:rsidR="00903501" w:rsidRPr="005E0889">
        <w:rPr>
          <w:b/>
          <w:bCs/>
          <w:color w:val="0070C0"/>
          <w:sz w:val="24"/>
          <w:szCs w:val="24"/>
        </w:rPr>
        <w:t xml:space="preserve">les quotas </w:t>
      </w:r>
      <w:r w:rsidR="00903501">
        <w:rPr>
          <w:b/>
          <w:bCs/>
          <w:color w:val="0070C0"/>
          <w:sz w:val="24"/>
          <w:szCs w:val="24"/>
        </w:rPr>
        <w:t>affichés</w:t>
      </w:r>
      <w:r w:rsidR="005E0889" w:rsidRPr="005E0889">
        <w:rPr>
          <w:b/>
          <w:bCs/>
          <w:color w:val="0070C0"/>
          <w:sz w:val="24"/>
          <w:szCs w:val="24"/>
        </w:rPr>
        <w:t>.</w:t>
      </w:r>
    </w:p>
    <w:p w14:paraId="351EC421" w14:textId="0754AB9D" w:rsidR="008E77BE" w:rsidRPr="005E0889" w:rsidRDefault="008E77BE" w:rsidP="008875EB">
      <w:pPr>
        <w:pStyle w:val="Paragraphedeliste"/>
        <w:numPr>
          <w:ilvl w:val="0"/>
          <w:numId w:val="2"/>
        </w:numPr>
        <w:ind w:left="360"/>
      </w:pPr>
      <w:r>
        <w:t xml:space="preserve">Vous n’êtes </w:t>
      </w:r>
      <w:r w:rsidRPr="008E77BE">
        <w:rPr>
          <w:b/>
          <w:bCs/>
          <w:color w:val="0070C0"/>
          <w:sz w:val="24"/>
          <w:szCs w:val="24"/>
        </w:rPr>
        <w:t>pas obligé d’attendre que les plus anciens ai</w:t>
      </w:r>
      <w:r w:rsidR="004F0CB1">
        <w:rPr>
          <w:b/>
          <w:bCs/>
          <w:color w:val="0070C0"/>
          <w:sz w:val="24"/>
          <w:szCs w:val="24"/>
        </w:rPr>
        <w:t>en</w:t>
      </w:r>
      <w:r w:rsidRPr="008E77BE">
        <w:rPr>
          <w:b/>
          <w:bCs/>
          <w:color w:val="0070C0"/>
          <w:sz w:val="24"/>
          <w:szCs w:val="24"/>
        </w:rPr>
        <w:t>t fait leur choix avant d’inscrire votre préférence</w:t>
      </w:r>
      <w:r>
        <w:t>.</w:t>
      </w:r>
      <w:r w:rsidR="00B94D11">
        <w:t xml:space="preserve"> Cette croyance très r</w:t>
      </w:r>
      <w:r w:rsidR="004F0CB1">
        <w:t>épa</w:t>
      </w:r>
      <w:r w:rsidR="00B94D11">
        <w:t xml:space="preserve">ndue est à l’origine de beaucoup de problèmes, </w:t>
      </w:r>
      <w:r w:rsidR="00B94D11" w:rsidRPr="00083CD8">
        <w:rPr>
          <w:b/>
          <w:bCs/>
          <w:color w:val="0070C0"/>
          <w:sz w:val="24"/>
          <w:szCs w:val="24"/>
        </w:rPr>
        <w:t>assurez-vous d’exprimer votre</w:t>
      </w:r>
      <w:r w:rsidR="00083CD8" w:rsidRPr="00083CD8">
        <w:rPr>
          <w:b/>
          <w:bCs/>
          <w:color w:val="0070C0"/>
          <w:sz w:val="24"/>
          <w:szCs w:val="24"/>
        </w:rPr>
        <w:t xml:space="preserve"> </w:t>
      </w:r>
      <w:r w:rsidR="00B94D11" w:rsidRPr="00083CD8">
        <w:rPr>
          <w:b/>
          <w:bCs/>
          <w:color w:val="0070C0"/>
          <w:sz w:val="24"/>
          <w:szCs w:val="24"/>
        </w:rPr>
        <w:t>préférence avant le 15 mars.</w:t>
      </w:r>
    </w:p>
    <w:p w14:paraId="6A22309B" w14:textId="565B1279" w:rsidR="005E0889" w:rsidRDefault="005E0889" w:rsidP="008875EB">
      <w:pPr>
        <w:pStyle w:val="Paragraphedeliste"/>
        <w:numPr>
          <w:ilvl w:val="0"/>
          <w:numId w:val="2"/>
        </w:numPr>
        <w:ind w:left="360"/>
      </w:pPr>
      <w:r w:rsidRPr="005E0889">
        <w:t>Vous n’</w:t>
      </w:r>
      <w:r>
        <w:t>avez pas la responsabilité de faire fonctionner le calendrier ini</w:t>
      </w:r>
      <w:r w:rsidR="000700FD">
        <w:t xml:space="preserve">tial en fonction des quotas exprimé par votre chef, </w:t>
      </w:r>
      <w:r w:rsidR="000700FD" w:rsidRPr="000700FD">
        <w:rPr>
          <w:b/>
          <w:bCs/>
          <w:color w:val="4472C4" w:themeColor="accent1"/>
          <w:sz w:val="24"/>
          <w:szCs w:val="24"/>
        </w:rPr>
        <w:t>les chefs disposent d’une période de validation des préférences (16 mars au 14 avril)</w:t>
      </w:r>
      <w:r w:rsidR="000700FD" w:rsidRPr="000700FD">
        <w:rPr>
          <w:color w:val="4472C4" w:themeColor="accent1"/>
        </w:rPr>
        <w:t xml:space="preserve"> </w:t>
      </w:r>
      <w:r w:rsidR="000700FD">
        <w:t>afin d’effectuer les changements nécessaires, en respect de votre ancienneté, et des garanties exprimé au premier picot.</w:t>
      </w:r>
    </w:p>
    <w:p w14:paraId="67DE37FD" w14:textId="2EA7BEE5" w:rsidR="00DD5486" w:rsidRDefault="000700FD" w:rsidP="008875EB">
      <w:pPr>
        <w:pStyle w:val="Paragraphedeliste"/>
        <w:numPr>
          <w:ilvl w:val="0"/>
          <w:numId w:val="2"/>
        </w:numPr>
        <w:ind w:left="360"/>
      </w:pPr>
      <w:r w:rsidRPr="00DD5486">
        <w:rPr>
          <w:b/>
          <w:bCs/>
          <w:color w:val="4472C4" w:themeColor="accent1"/>
          <w:sz w:val="24"/>
          <w:szCs w:val="24"/>
        </w:rPr>
        <w:t>Votre ancienneté</w:t>
      </w:r>
      <w:r w:rsidR="00DD5486" w:rsidRPr="00DD5486">
        <w:rPr>
          <w:b/>
          <w:bCs/>
          <w:color w:val="4472C4" w:themeColor="accent1"/>
          <w:sz w:val="24"/>
          <w:szCs w:val="24"/>
        </w:rPr>
        <w:t xml:space="preserve"> prévaut que pour votre premier choix de semaine de vacances consécutives</w:t>
      </w:r>
      <w:r w:rsidR="00DD5486">
        <w:t>, si vous désirez scinder vos vacance</w:t>
      </w:r>
      <w:r w:rsidR="004F0CB1">
        <w:t>s</w:t>
      </w:r>
      <w:r w:rsidR="00DD5486">
        <w:t xml:space="preserve"> votre ancienneté ne s’appliquera que pour un des blocs.</w:t>
      </w:r>
    </w:p>
    <w:p w14:paraId="5199AEE1" w14:textId="5A2336AD" w:rsidR="000700FD" w:rsidRPr="00903501" w:rsidRDefault="00FA24D2" w:rsidP="008875EB">
      <w:pPr>
        <w:pStyle w:val="Paragraphedeliste"/>
        <w:numPr>
          <w:ilvl w:val="0"/>
          <w:numId w:val="2"/>
        </w:numPr>
        <w:ind w:left="360"/>
      </w:pPr>
      <w:r w:rsidRPr="00CB736C">
        <w:t>Même si l’employeur peu</w:t>
      </w:r>
      <w:r w:rsidR="004F0CB1">
        <w:t>t</w:t>
      </w:r>
      <w:r w:rsidRPr="00CB736C">
        <w:t xml:space="preserve"> soustraire les ASI, les ICASI et certains autres titre</w:t>
      </w:r>
      <w:r w:rsidR="004F0CB1">
        <w:t>s</w:t>
      </w:r>
      <w:r w:rsidRPr="00CB736C">
        <w:t xml:space="preserve"> d’emploi de la liste </w:t>
      </w:r>
      <w:r w:rsidR="00CB736C" w:rsidRPr="00CB736C">
        <w:t>des calendriers</w:t>
      </w:r>
      <w:r w:rsidRPr="00CB736C">
        <w:t xml:space="preserve"> de vacances,</w:t>
      </w:r>
      <w:r>
        <w:rPr>
          <w:b/>
          <w:bCs/>
          <w:color w:val="4472C4" w:themeColor="accent1"/>
          <w:sz w:val="24"/>
          <w:szCs w:val="24"/>
        </w:rPr>
        <w:t xml:space="preserve"> cela n’implique pas</w:t>
      </w:r>
      <w:r w:rsidR="00CB736C">
        <w:rPr>
          <w:b/>
          <w:bCs/>
          <w:color w:val="4472C4" w:themeColor="accent1"/>
          <w:sz w:val="24"/>
          <w:szCs w:val="24"/>
        </w:rPr>
        <w:t xml:space="preserve"> que les préférences exprimées par ses employé</w:t>
      </w:r>
      <w:r w:rsidR="004D43C8">
        <w:rPr>
          <w:b/>
          <w:bCs/>
          <w:color w:val="4472C4" w:themeColor="accent1"/>
          <w:sz w:val="24"/>
          <w:szCs w:val="24"/>
        </w:rPr>
        <w:t>e</w:t>
      </w:r>
      <w:r w:rsidR="00CB736C">
        <w:rPr>
          <w:b/>
          <w:bCs/>
          <w:color w:val="4472C4" w:themeColor="accent1"/>
          <w:sz w:val="24"/>
          <w:szCs w:val="24"/>
        </w:rPr>
        <w:t xml:space="preserve">s ont priorité sur </w:t>
      </w:r>
      <w:r w:rsidR="00903501">
        <w:rPr>
          <w:b/>
          <w:bCs/>
          <w:color w:val="4472C4" w:themeColor="accent1"/>
          <w:sz w:val="24"/>
          <w:szCs w:val="24"/>
        </w:rPr>
        <w:t>les préférences</w:t>
      </w:r>
      <w:r w:rsidR="00CB736C">
        <w:rPr>
          <w:b/>
          <w:bCs/>
          <w:color w:val="4472C4" w:themeColor="accent1"/>
          <w:sz w:val="24"/>
          <w:szCs w:val="24"/>
        </w:rPr>
        <w:t xml:space="preserve"> </w:t>
      </w:r>
      <w:r w:rsidR="00903501">
        <w:rPr>
          <w:b/>
          <w:bCs/>
          <w:color w:val="4472C4" w:themeColor="accent1"/>
          <w:sz w:val="24"/>
          <w:szCs w:val="24"/>
        </w:rPr>
        <w:t>des autres membres</w:t>
      </w:r>
      <w:r w:rsidR="00CB736C">
        <w:rPr>
          <w:b/>
          <w:bCs/>
          <w:color w:val="4472C4" w:themeColor="accent1"/>
          <w:sz w:val="24"/>
          <w:szCs w:val="24"/>
        </w:rPr>
        <w:t xml:space="preserve"> de la même catégorie.</w:t>
      </w:r>
    </w:p>
    <w:p w14:paraId="315B98BF" w14:textId="17BF386F" w:rsidR="008875EB" w:rsidRDefault="00903501" w:rsidP="008875EB">
      <w:pPr>
        <w:pStyle w:val="Paragraphedeliste"/>
        <w:numPr>
          <w:ilvl w:val="0"/>
          <w:numId w:val="2"/>
        </w:numPr>
        <w:ind w:left="360"/>
      </w:pPr>
      <w:r w:rsidRPr="00903501">
        <w:rPr>
          <w:b/>
          <w:bCs/>
          <w:color w:val="4472C4" w:themeColor="accent1"/>
          <w:sz w:val="24"/>
          <w:szCs w:val="24"/>
        </w:rPr>
        <w:t>Comme membre de la catégorie 1 vous avez droit à 5 semaines de vacances complète</w:t>
      </w:r>
      <w:r w:rsidR="004F0CB1">
        <w:rPr>
          <w:b/>
          <w:bCs/>
          <w:color w:val="4472C4" w:themeColor="accent1"/>
          <w:sz w:val="24"/>
          <w:szCs w:val="24"/>
        </w:rPr>
        <w:t>s</w:t>
      </w:r>
      <w:r w:rsidRPr="00903501">
        <w:rPr>
          <w:b/>
          <w:bCs/>
          <w:color w:val="4472C4" w:themeColor="accent1"/>
          <w:sz w:val="24"/>
          <w:szCs w:val="24"/>
        </w:rPr>
        <w:t xml:space="preserve"> d</w:t>
      </w:r>
      <w:r w:rsidR="004F0CB1">
        <w:rPr>
          <w:b/>
          <w:bCs/>
          <w:color w:val="4472C4" w:themeColor="accent1"/>
          <w:sz w:val="24"/>
          <w:szCs w:val="24"/>
        </w:rPr>
        <w:t>è</w:t>
      </w:r>
      <w:r w:rsidRPr="00903501">
        <w:rPr>
          <w:b/>
          <w:bCs/>
          <w:color w:val="4472C4" w:themeColor="accent1"/>
          <w:sz w:val="24"/>
          <w:szCs w:val="24"/>
        </w:rPr>
        <w:t>s votre 17</w:t>
      </w:r>
      <w:r w:rsidRPr="00903501">
        <w:rPr>
          <w:b/>
          <w:bCs/>
          <w:color w:val="4472C4" w:themeColor="accent1"/>
          <w:sz w:val="24"/>
          <w:szCs w:val="24"/>
          <w:vertAlign w:val="superscript"/>
        </w:rPr>
        <w:t>e</w:t>
      </w:r>
      <w:r w:rsidRPr="00903501">
        <w:rPr>
          <w:b/>
          <w:bCs/>
          <w:color w:val="4472C4" w:themeColor="accent1"/>
          <w:sz w:val="24"/>
          <w:szCs w:val="24"/>
        </w:rPr>
        <w:t xml:space="preserve"> année de service</w:t>
      </w:r>
      <w:r>
        <w:t>, selon les modalités prévues à l’article 12.05 de notre</w:t>
      </w:r>
      <w:r w:rsidR="008875EB">
        <w:t xml:space="preserve"> </w:t>
      </w:r>
      <w:r>
        <w:t>convention collective locale.</w:t>
      </w:r>
    </w:p>
    <w:p w14:paraId="38407BFF" w14:textId="57759359" w:rsidR="008875EB" w:rsidRDefault="008875EB" w:rsidP="008875EB">
      <w:pPr>
        <w:spacing w:after="0"/>
      </w:pPr>
      <w:r>
        <w:t>Denis Cloutier, inf.,B.A.A.</w:t>
      </w:r>
    </w:p>
    <w:p w14:paraId="675BD9E6" w14:textId="6A5692D9" w:rsidR="00414D43" w:rsidRPr="008875EB" w:rsidRDefault="008875EB" w:rsidP="008875EB">
      <w:pPr>
        <w:spacing w:after="0"/>
      </w:pPr>
      <w:r>
        <w:t>Pr</w:t>
      </w:r>
      <w:r w:rsidR="004F0CB1">
        <w:t>é</w:t>
      </w:r>
      <w:r>
        <w:t>sident FIQ SPS ESTIM</w:t>
      </w:r>
    </w:p>
    <w:sectPr w:rsidR="00414D43" w:rsidRPr="008875EB" w:rsidSect="00506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EA82" w14:textId="77777777" w:rsidR="004F614F" w:rsidRDefault="004F614F" w:rsidP="008875EB">
      <w:pPr>
        <w:spacing w:after="0" w:line="240" w:lineRule="auto"/>
      </w:pPr>
      <w:r>
        <w:separator/>
      </w:r>
    </w:p>
  </w:endnote>
  <w:endnote w:type="continuationSeparator" w:id="0">
    <w:p w14:paraId="205A4FEF" w14:textId="77777777" w:rsidR="004F614F" w:rsidRDefault="004F614F" w:rsidP="0088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F8F4" w14:textId="77777777" w:rsidR="008875EB" w:rsidRDefault="008875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A3AE" w14:textId="77777777" w:rsidR="008875EB" w:rsidRDefault="008875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E4ED" w14:textId="77777777" w:rsidR="008875EB" w:rsidRDefault="008875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5584" w14:textId="77777777" w:rsidR="004F614F" w:rsidRDefault="004F614F" w:rsidP="008875EB">
      <w:pPr>
        <w:spacing w:after="0" w:line="240" w:lineRule="auto"/>
      </w:pPr>
      <w:r>
        <w:separator/>
      </w:r>
    </w:p>
  </w:footnote>
  <w:footnote w:type="continuationSeparator" w:id="0">
    <w:p w14:paraId="05A40784" w14:textId="77777777" w:rsidR="004F614F" w:rsidRDefault="004F614F" w:rsidP="00887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8CFC" w14:textId="77777777" w:rsidR="008875EB" w:rsidRDefault="008875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EA3B" w14:textId="77777777" w:rsidR="008875EB" w:rsidRDefault="008875E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3D08" w14:textId="77777777" w:rsidR="008875EB" w:rsidRDefault="008875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6F09"/>
    <w:multiLevelType w:val="hybridMultilevel"/>
    <w:tmpl w:val="0D9468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495"/>
    <w:multiLevelType w:val="hybridMultilevel"/>
    <w:tmpl w:val="8DCA26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4"/>
    <w:rsid w:val="000700FD"/>
    <w:rsid w:val="00083CD8"/>
    <w:rsid w:val="0012539D"/>
    <w:rsid w:val="002550A4"/>
    <w:rsid w:val="003201F6"/>
    <w:rsid w:val="00414D43"/>
    <w:rsid w:val="004A5FCF"/>
    <w:rsid w:val="004D43C8"/>
    <w:rsid w:val="004F0CB1"/>
    <w:rsid w:val="004F614F"/>
    <w:rsid w:val="00506F29"/>
    <w:rsid w:val="00547344"/>
    <w:rsid w:val="00564FC3"/>
    <w:rsid w:val="005E0889"/>
    <w:rsid w:val="00611153"/>
    <w:rsid w:val="007E66C2"/>
    <w:rsid w:val="008875EB"/>
    <w:rsid w:val="008E77BE"/>
    <w:rsid w:val="00903501"/>
    <w:rsid w:val="009D4E77"/>
    <w:rsid w:val="00A079A1"/>
    <w:rsid w:val="00A349BD"/>
    <w:rsid w:val="00AC5A6C"/>
    <w:rsid w:val="00B94D11"/>
    <w:rsid w:val="00CB736C"/>
    <w:rsid w:val="00D73305"/>
    <w:rsid w:val="00DD5486"/>
    <w:rsid w:val="00F345D0"/>
    <w:rsid w:val="00F61C1B"/>
    <w:rsid w:val="00FA24D2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68EF"/>
  <w15:chartTrackingRefBased/>
  <w15:docId w15:val="{1788C301-BD96-45BD-83B2-7123B97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A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5EB"/>
  </w:style>
  <w:style w:type="paragraph" w:styleId="Pieddepage">
    <w:name w:val="footer"/>
    <w:basedOn w:val="Normal"/>
    <w:link w:val="PieddepageCar"/>
    <w:uiPriority w:val="99"/>
    <w:unhideWhenUsed/>
    <w:rsid w:val="0088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Cloutier</dc:creator>
  <cp:keywords/>
  <dc:description/>
  <cp:lastModifiedBy>Annie Blanchard</cp:lastModifiedBy>
  <cp:revision>2</cp:revision>
  <cp:lastPrinted>2022-02-28T19:44:00Z</cp:lastPrinted>
  <dcterms:created xsi:type="dcterms:W3CDTF">2022-02-28T20:16:00Z</dcterms:created>
  <dcterms:modified xsi:type="dcterms:W3CDTF">2022-02-28T20:16:00Z</dcterms:modified>
</cp:coreProperties>
</file>